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CDBB" w14:textId="77777777" w:rsidR="001151A5" w:rsidRDefault="00E93B59">
      <w:pPr>
        <w:spacing w:before="20" w:after="0" w:line="240" w:lineRule="auto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</w:rPr>
        <w:t xml:space="preserve">No.               </w:t>
      </w:r>
      <w:proofErr w:type="gramStart"/>
      <w:r>
        <w:rPr>
          <w:rFonts w:ascii="Bookman Old Style" w:eastAsia="Bookman Old Style" w:hAnsi="Bookman Old Style" w:cs="Bookman Old Style"/>
        </w:rPr>
        <w:t xml:space="preserve">  ,</w:t>
      </w:r>
      <w:proofErr w:type="gramEnd"/>
      <w:r>
        <w:rPr>
          <w:rFonts w:ascii="Bookman Old Style" w:eastAsia="Bookman Old Style" w:hAnsi="Bookman Old Style" w:cs="Bookman Old Style"/>
        </w:rPr>
        <w:t xml:space="preserve"> s. 2020</w:t>
      </w:r>
      <w:bookmarkStart w:id="1" w:name="_GoBack"/>
      <w:bookmarkEnd w:id="1"/>
    </w:p>
    <w:p w14:paraId="651A393A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3A124C0C" w14:textId="77777777" w:rsidR="001151A5" w:rsidRDefault="00E93B5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MEMO TITLE</w:t>
      </w:r>
    </w:p>
    <w:p w14:paraId="6AFC4A5D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</w:p>
    <w:p w14:paraId="6BBDC21A" w14:textId="77777777" w:rsidR="001151A5" w:rsidRDefault="00E93B59">
      <w:pPr>
        <w:spacing w:after="0" w:line="24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To: </w:t>
      </w:r>
      <w:r>
        <w:rPr>
          <w:rFonts w:ascii="Bookman Old Style" w:eastAsia="Bookman Old Style" w:hAnsi="Bookman Old Style" w:cs="Bookman Old Style"/>
        </w:rPr>
        <w:tab/>
        <w:t>Assistant Schools Division Superintendent</w:t>
      </w:r>
    </w:p>
    <w:p w14:paraId="69CC4412" w14:textId="77777777" w:rsidR="001151A5" w:rsidRDefault="00E93B59">
      <w:pPr>
        <w:spacing w:after="0" w:line="240" w:lineRule="auto"/>
        <w:ind w:left="720" w:hanging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Chief, CID and SGOD</w:t>
      </w:r>
    </w:p>
    <w:p w14:paraId="5C5C64A4" w14:textId="77777777" w:rsidR="001151A5" w:rsidRDefault="00E93B59">
      <w:pPr>
        <w:spacing w:after="0" w:line="240" w:lineRule="auto"/>
        <w:ind w:left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All Others Concerned</w:t>
      </w:r>
    </w:p>
    <w:p w14:paraId="5F8DDC51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6049E91D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Lorem ipsum dolor sit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consectetuer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adipiscing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elit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Maecenas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porttitor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congue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massa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posuere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magna sed pulvinar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ultricies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purus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lectus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malesuada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libero, sit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amet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commodo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magna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eros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quis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urna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Nunc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viverra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imperdiet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enim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est.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Vivamus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tellus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0E80E7A3" w14:textId="77777777" w:rsidR="001151A5" w:rsidRDefault="001151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0243137D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Pellentesque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habitant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morbi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tristique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senectus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netus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malesuada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fames ac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turpis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egestas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Proin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pharetra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nonummy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Mauris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orci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Aenean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nec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lorem. 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porttitor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624F4985" w14:textId="77777777" w:rsidR="001151A5" w:rsidRDefault="001151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16C46C7B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Ut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nonummy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Fusce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aliquet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pede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Suspendisse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dapibus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lorem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pellentesque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magna. Integer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nulla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Donec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blandit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feugiat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ligula.</w:t>
      </w:r>
    </w:p>
    <w:p w14:paraId="08826A27" w14:textId="77777777" w:rsidR="001151A5" w:rsidRDefault="001151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0E2F07E1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Posteritatem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odit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hofitico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cum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clari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fuga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regnet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decima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wisi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aperte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eos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non class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nosset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salubre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aperte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filialem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est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assum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QUO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indigne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displicere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3D4DEE92" w14:textId="77777777" w:rsidR="001151A5" w:rsidRDefault="001151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71C63AD7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Nec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cras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suspitionis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suspncta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denuntiando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felis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qui MUS patriae nisi://hac.nec.ad/RECognoVErunt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scripto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Ad. Minim minus Montes-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Incusando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Ab.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Aut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Decima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Typi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ad Eu.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Prophetia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Mulier, Perpetuum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Felices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rem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Innoccntiae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Communem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Doloremque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Vicissim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(CEDERE),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Destitutus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Praesentia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ab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Eorum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et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procinctu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hac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. (28) 449-7715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ullam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826 ad (31) 134-9118, ac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servata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etiam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posuere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: </w:t>
      </w:r>
      <w:hyperlink r:id="rId7">
        <w:r>
          <w:rPr>
            <w:rFonts w:ascii="Bookman Old Style" w:eastAsia="Bookman Old Style" w:hAnsi="Bookman Old Style" w:cs="Bookman Old Style"/>
            <w:color w:val="0000FF"/>
            <w:u w:val="single"/>
          </w:rPr>
          <w:t>netus@hac.cum.ad</w:t>
        </w:r>
      </w:hyperlink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5CCC4835" w14:textId="77777777" w:rsidR="001151A5" w:rsidRDefault="001151A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man Old Style" w:eastAsia="Bookman Old Style" w:hAnsi="Bookman Old Style" w:cs="Bookman Old Style"/>
          <w:color w:val="000000"/>
        </w:rPr>
      </w:pPr>
    </w:p>
    <w:p w14:paraId="23FB0E12" w14:textId="77777777" w:rsidR="001151A5" w:rsidRDefault="00E93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Consensit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departitionem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ullo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Personarum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joannes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715782D5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45430B5B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38178424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793529FF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07992270" w14:textId="77777777" w:rsidR="001151A5" w:rsidRDefault="001151A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14:paraId="18CACD79" w14:textId="77777777" w:rsidR="001151A5" w:rsidRDefault="00E93B59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SENEN PRISCILLO P. PAULIN, CESO V</w:t>
      </w:r>
    </w:p>
    <w:p w14:paraId="373969EF" w14:textId="77777777" w:rsidR="001151A5" w:rsidRDefault="00E93B59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Schools Division Superintendent</w:t>
      </w:r>
    </w:p>
    <w:p w14:paraId="477DE2E6" w14:textId="77777777" w:rsidR="001151A5" w:rsidRDefault="001151A5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</w:rPr>
      </w:pPr>
    </w:p>
    <w:p w14:paraId="4376762F" w14:textId="77777777" w:rsidR="001151A5" w:rsidRDefault="001151A5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</w:rPr>
      </w:pPr>
    </w:p>
    <w:p w14:paraId="32A0C0BE" w14:textId="064C9F59" w:rsidR="001151A5" w:rsidRDefault="001151A5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</w:rPr>
      </w:pPr>
    </w:p>
    <w:p w14:paraId="4489C2C4" w14:textId="77777777" w:rsidR="00251D3B" w:rsidRDefault="00251D3B">
      <w:pPr>
        <w:spacing w:after="0" w:line="240" w:lineRule="auto"/>
        <w:ind w:left="4770"/>
        <w:jc w:val="center"/>
        <w:rPr>
          <w:rFonts w:ascii="Bookman Old Style" w:eastAsia="Bookman Old Style" w:hAnsi="Bookman Old Style" w:cs="Bookman Old Style"/>
        </w:rPr>
      </w:pPr>
    </w:p>
    <w:p w14:paraId="5C0F006E" w14:textId="2BD0DA1F" w:rsidR="001151A5" w:rsidRDefault="00E93B59">
      <w:r>
        <w:rPr>
          <w:rFonts w:ascii="Bookman Old Style" w:eastAsia="Bookman Old Style" w:hAnsi="Bookman Old Style" w:cs="Bookman Old Style"/>
          <w:sz w:val="12"/>
          <w:szCs w:val="12"/>
        </w:rPr>
        <w:t>SDS/ASDS/</w:t>
      </w:r>
      <w:r w:rsidR="00251D3B">
        <w:rPr>
          <w:rFonts w:ascii="Bookman Old Style" w:eastAsia="Bookman Old Style" w:hAnsi="Bookman Old Style" w:cs="Bookman Old Style"/>
          <w:sz w:val="12"/>
          <w:szCs w:val="12"/>
        </w:rPr>
        <w:t>SCHOOL</w:t>
      </w:r>
      <w:r>
        <w:rPr>
          <w:rFonts w:ascii="Bookman Old Style" w:eastAsia="Bookman Old Style" w:hAnsi="Bookman Old Style" w:cs="Bookman Old Style"/>
          <w:sz w:val="12"/>
          <w:szCs w:val="12"/>
        </w:rPr>
        <w:t>/INITIALS OF THE HEAD/initials of the encoder</w:t>
      </w:r>
    </w:p>
    <w:sectPr w:rsidR="001151A5">
      <w:headerReference w:type="first" r:id="rId8"/>
      <w:footerReference w:type="first" r:id="rId9"/>
      <w:pgSz w:w="12240" w:h="15840"/>
      <w:pgMar w:top="2430" w:right="1080" w:bottom="1440" w:left="1080" w:header="270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6A5F" w14:textId="77777777" w:rsidR="00DB6CB0" w:rsidRDefault="00DB6CB0">
      <w:pPr>
        <w:spacing w:after="0" w:line="240" w:lineRule="auto"/>
      </w:pPr>
      <w:r>
        <w:separator/>
      </w:r>
    </w:p>
  </w:endnote>
  <w:endnote w:type="continuationSeparator" w:id="0">
    <w:p w14:paraId="67FDECF6" w14:textId="77777777" w:rsidR="00DB6CB0" w:rsidRDefault="00DB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067D3" w14:textId="6253FE9C" w:rsidR="001151A5" w:rsidRDefault="00E93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bookmarkStart w:id="2" w:name="_30j0zll" w:colFirst="0" w:colLast="0"/>
    <w:bookmarkEnd w:id="2"/>
    <w:r>
      <w:rPr>
        <w:b/>
        <w:color w:val="000000"/>
        <w:sz w:val="20"/>
        <w:szCs w:val="20"/>
      </w:rPr>
      <w:t>Address:</w:t>
    </w:r>
    <w:r>
      <w:rPr>
        <w:color w:val="000000"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A88C910" wp14:editId="2C963FC8">
              <wp:simplePos x="0" y="0"/>
              <wp:positionH relativeFrom="column">
                <wp:posOffset>1</wp:posOffset>
              </wp:positionH>
              <wp:positionV relativeFrom="paragraph">
                <wp:posOffset>-190499</wp:posOffset>
              </wp:positionV>
              <wp:extent cx="6252805" cy="190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9598" y="3780000"/>
                        <a:ext cx="625280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-190499</wp:posOffset>
              </wp:positionV>
              <wp:extent cx="6252805" cy="1905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280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B19B4C0" wp14:editId="4437DC1A">
          <wp:simplePos x="0" y="0"/>
          <wp:positionH relativeFrom="column">
            <wp:posOffset>129540</wp:posOffset>
          </wp:positionH>
          <wp:positionV relativeFrom="paragraph">
            <wp:posOffset>-99150</wp:posOffset>
          </wp:positionV>
          <wp:extent cx="695325" cy="695325"/>
          <wp:effectExtent l="0" t="0" r="0" b="0"/>
          <wp:wrapSquare wrapText="bothSides" distT="0" distB="0" distL="114300" distR="114300"/>
          <wp:docPr id="4" name="image1.jpg" descr="C:\Users\DepEd\Desktop\DITOs_files\SDO_files logos_ officials_slip\Neg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epEd\Desktop\DITOs_files\SDO_files logos_ officials_slip\NegOr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1D3B">
      <w:rPr>
        <w:color w:val="000000"/>
        <w:sz w:val="20"/>
        <w:szCs w:val="20"/>
      </w:rPr>
      <w:t>XXX</w:t>
    </w:r>
  </w:p>
  <w:p w14:paraId="1BDBC3B9" w14:textId="54C762E5" w:rsidR="001151A5" w:rsidRDefault="00E93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Telephone Nos.:</w:t>
    </w:r>
    <w:r>
      <w:rPr>
        <w:color w:val="000000"/>
        <w:sz w:val="20"/>
        <w:szCs w:val="20"/>
      </w:rPr>
      <w:t xml:space="preserve"> </w:t>
    </w:r>
    <w:r w:rsidR="00251D3B">
      <w:rPr>
        <w:color w:val="000000"/>
        <w:sz w:val="20"/>
        <w:szCs w:val="20"/>
      </w:rPr>
      <w:t>(</w:t>
    </w:r>
    <w:proofErr w:type="gramStart"/>
    <w:r w:rsidR="00251D3B">
      <w:rPr>
        <w:color w:val="000000"/>
        <w:sz w:val="20"/>
        <w:szCs w:val="20"/>
      </w:rPr>
      <w:t>035)XXX</w:t>
    </w:r>
    <w:proofErr w:type="gramEnd"/>
    <w:r w:rsidR="00251D3B">
      <w:rPr>
        <w:color w:val="000000"/>
        <w:sz w:val="20"/>
        <w:szCs w:val="20"/>
      </w:rPr>
      <w:t>-XXXX / 09XX-XXX-XXXX</w:t>
    </w:r>
  </w:p>
  <w:p w14:paraId="58F06147" w14:textId="7009F5DD" w:rsidR="001151A5" w:rsidRDefault="00E93B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440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Email Address:</w:t>
    </w:r>
    <w:r>
      <w:rPr>
        <w:color w:val="000000"/>
        <w:sz w:val="20"/>
        <w:szCs w:val="20"/>
      </w:rPr>
      <w:t xml:space="preserve"> </w:t>
    </w:r>
    <w:r w:rsidR="00251D3B">
      <w:rPr>
        <w:color w:val="000000"/>
        <w:sz w:val="20"/>
        <w:szCs w:val="20"/>
        <w:highlight w:val="white"/>
      </w:rPr>
      <w:t>XXX</w:t>
    </w:r>
    <w:r>
      <w:rPr>
        <w:color w:val="000000"/>
        <w:sz w:val="20"/>
        <w:szCs w:val="20"/>
        <w:highlight w:val="white"/>
      </w:rPr>
      <w:t>@deped.gov.ph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A53C" w14:textId="77777777" w:rsidR="00DB6CB0" w:rsidRDefault="00DB6CB0">
      <w:pPr>
        <w:spacing w:after="0" w:line="240" w:lineRule="auto"/>
      </w:pPr>
      <w:r>
        <w:separator/>
      </w:r>
    </w:p>
  </w:footnote>
  <w:footnote w:type="continuationSeparator" w:id="0">
    <w:p w14:paraId="352A3D10" w14:textId="77777777" w:rsidR="00DB6CB0" w:rsidRDefault="00DB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45A2" w14:textId="77777777" w:rsidR="001151A5" w:rsidRDefault="00E93B59">
    <w:pPr>
      <w:tabs>
        <w:tab w:val="left" w:pos="3380"/>
        <w:tab w:val="center" w:pos="5593"/>
      </w:tabs>
      <w:spacing w:after="0" w:line="360" w:lineRule="auto"/>
      <w:ind w:left="1440"/>
      <w:rPr>
        <w:b/>
      </w:rPr>
    </w:pPr>
    <w:r>
      <w:rPr>
        <w:b/>
      </w:rPr>
      <w:tab/>
    </w:r>
    <w:r>
      <w:rPr>
        <w:b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BC061C" wp14:editId="57434852">
          <wp:simplePos x="0" y="0"/>
          <wp:positionH relativeFrom="column">
            <wp:posOffset>2853055</wp:posOffset>
          </wp:positionH>
          <wp:positionV relativeFrom="paragraph">
            <wp:posOffset>36747</wp:posOffset>
          </wp:positionV>
          <wp:extent cx="694690" cy="69469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9A46F8" w14:textId="77777777" w:rsidR="001151A5" w:rsidRDefault="001151A5">
    <w:pPr>
      <w:spacing w:after="0" w:line="360" w:lineRule="auto"/>
      <w:rPr>
        <w:b/>
      </w:rPr>
    </w:pPr>
  </w:p>
  <w:p w14:paraId="69A1803E" w14:textId="77777777" w:rsidR="001151A5" w:rsidRDefault="001151A5">
    <w:pPr>
      <w:spacing w:after="0" w:line="360" w:lineRule="auto"/>
      <w:rPr>
        <w:b/>
        <w:sz w:val="18"/>
        <w:szCs w:val="18"/>
      </w:rPr>
    </w:pPr>
  </w:p>
  <w:p w14:paraId="73C1B6F1" w14:textId="77777777" w:rsidR="001151A5" w:rsidRDefault="00E93B59">
    <w:pPr>
      <w:spacing w:after="0" w:line="240" w:lineRule="auto"/>
      <w:jc w:val="center"/>
      <w:rPr>
        <w:rFonts w:ascii="Old English Text MT" w:eastAsia="Old English Text MT" w:hAnsi="Old English Text MT" w:cs="Old English Text MT"/>
        <w:sz w:val="24"/>
        <w:szCs w:val="24"/>
      </w:rPr>
    </w:pPr>
    <w:r>
      <w:rPr>
        <w:rFonts w:ascii="Old English Text MT" w:eastAsia="Old English Text MT" w:hAnsi="Old English Text MT" w:cs="Old English Text MT"/>
        <w:sz w:val="24"/>
        <w:szCs w:val="24"/>
      </w:rPr>
      <w:t>Republic of the Philippines</w:t>
    </w:r>
  </w:p>
  <w:p w14:paraId="69943562" w14:textId="77777777" w:rsidR="001151A5" w:rsidRDefault="00E93B59">
    <w:pPr>
      <w:spacing w:after="0" w:line="240" w:lineRule="auto"/>
      <w:jc w:val="center"/>
      <w:rPr>
        <w:rFonts w:ascii="Old English Text MT" w:eastAsia="Old English Text MT" w:hAnsi="Old English Text MT" w:cs="Old English Text MT"/>
        <w:sz w:val="36"/>
        <w:szCs w:val="36"/>
      </w:rPr>
    </w:pPr>
    <w:r>
      <w:rPr>
        <w:rFonts w:ascii="Old English Text MT" w:eastAsia="Old English Text MT" w:hAnsi="Old English Text MT" w:cs="Old English Text MT"/>
        <w:sz w:val="36"/>
        <w:szCs w:val="36"/>
      </w:rPr>
      <w:t>Department of Education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B3A5E0F" wp14:editId="6A098022">
          <wp:simplePos x="0" y="0"/>
          <wp:positionH relativeFrom="column">
            <wp:posOffset>2082800</wp:posOffset>
          </wp:positionH>
          <wp:positionV relativeFrom="paragraph">
            <wp:posOffset>274320</wp:posOffset>
          </wp:positionV>
          <wp:extent cx="2235835" cy="15367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835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D0D7ED" w14:textId="77777777" w:rsidR="001151A5" w:rsidRDefault="001151A5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</w:p>
  <w:p w14:paraId="3C3C2FC1" w14:textId="6C895FE6" w:rsidR="00251D3B" w:rsidRDefault="00251D3B" w:rsidP="00251D3B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t>S</w:t>
    </w:r>
    <w:r w:rsidR="003006A1">
      <w:rPr>
        <w:rFonts w:ascii="Trajan Pro" w:eastAsia="Trajan Pro" w:hAnsi="Trajan Pro" w:cs="Trajan Pro"/>
        <w:b/>
        <w:sz w:val="20"/>
        <w:szCs w:val="20"/>
      </w:rPr>
      <w:t>CHOOLS</w:t>
    </w:r>
    <w:r>
      <w:rPr>
        <w:rFonts w:ascii="Trajan Pro" w:eastAsia="Trajan Pro" w:hAnsi="Trajan Pro" w:cs="Trajan Pro"/>
        <w:b/>
        <w:sz w:val="20"/>
        <w:szCs w:val="20"/>
      </w:rPr>
      <w:t xml:space="preserve"> D</w:t>
    </w:r>
    <w:r w:rsidR="003006A1">
      <w:rPr>
        <w:rFonts w:ascii="Trajan Pro" w:eastAsia="Trajan Pro" w:hAnsi="Trajan Pro" w:cs="Trajan Pro"/>
        <w:b/>
        <w:sz w:val="20"/>
        <w:szCs w:val="20"/>
      </w:rPr>
      <w:t>IVISION</w:t>
    </w:r>
    <w:r>
      <w:rPr>
        <w:rFonts w:ascii="Trajan Pro" w:eastAsia="Trajan Pro" w:hAnsi="Trajan Pro" w:cs="Trajan Pro"/>
        <w:b/>
        <w:sz w:val="20"/>
        <w:szCs w:val="20"/>
      </w:rPr>
      <w:t xml:space="preserve"> OF NEGROS ORIENTAL</w:t>
    </w:r>
  </w:p>
  <w:p w14:paraId="6C00C492" w14:textId="77777777" w:rsidR="00251D3B" w:rsidRDefault="00251D3B" w:rsidP="00251D3B">
    <w:pPr>
      <w:spacing w:after="0" w:line="240" w:lineRule="auto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 wp14:anchorId="7481FD7C" wp14:editId="39E68658">
              <wp:simplePos x="0" y="0"/>
              <wp:positionH relativeFrom="column">
                <wp:posOffset>-28575</wp:posOffset>
              </wp:positionH>
              <wp:positionV relativeFrom="paragraph">
                <wp:posOffset>168910</wp:posOffset>
              </wp:positionV>
              <wp:extent cx="6252210" cy="19050"/>
              <wp:effectExtent l="0" t="0" r="34290" b="1905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83A23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2.25pt;margin-top:13.3pt;width:492.3pt;height: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" strokecolor="black [3200]" strokeweight="1.5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Trajan Pro" w:eastAsia="Trajan Pro" w:hAnsi="Trajan Pro" w:cs="Trajan Pro"/>
        <w:b/>
        <w:sz w:val="20"/>
        <w:szCs w:val="20"/>
      </w:rPr>
      <w:t>&lt;DISTRICT – NAME OF SCHOOL&gt;</w:t>
    </w:r>
  </w:p>
  <w:p w14:paraId="450A6111" w14:textId="7ECA1839" w:rsidR="001151A5" w:rsidRPr="00251D3B" w:rsidRDefault="00E93B59" w:rsidP="00251D3B">
    <w:pPr>
      <w:spacing w:before="40" w:after="0" w:line="240" w:lineRule="auto"/>
      <w:ind w:right="15"/>
      <w:rPr>
        <w:rFonts w:ascii="Tahoma" w:eastAsia="Tahoma" w:hAnsi="Tahoma" w:cs="Tahoma"/>
        <w:b/>
        <w:sz w:val="18"/>
        <w:szCs w:val="18"/>
      </w:rPr>
    </w:pPr>
    <w:r w:rsidRPr="00251D3B">
      <w:rPr>
        <w:rFonts w:ascii="Tahoma" w:eastAsia="Tahoma" w:hAnsi="Tahoma" w:cs="Tahoma"/>
        <w:b/>
        <w:sz w:val="18"/>
        <w:szCs w:val="18"/>
      </w:rPr>
      <w:t>Office of the Schools Division Superintendent</w:t>
    </w:r>
  </w:p>
  <w:p w14:paraId="3A3A9C0C" w14:textId="77777777" w:rsidR="001151A5" w:rsidRDefault="001151A5" w:rsidP="00251D3B">
    <w:pPr>
      <w:spacing w:before="40" w:after="0" w:line="240" w:lineRule="auto"/>
      <w:ind w:right="6782"/>
      <w:jc w:val="center"/>
      <w:rPr>
        <w:rFonts w:ascii="Tahoma" w:eastAsia="Tahoma" w:hAnsi="Tahoma" w:cs="Tahoma"/>
        <w:b/>
        <w:sz w:val="20"/>
        <w:szCs w:val="20"/>
      </w:rPr>
    </w:pPr>
  </w:p>
  <w:p w14:paraId="75814E26" w14:textId="5EBAF682" w:rsidR="001151A5" w:rsidRDefault="00E93B59">
    <w:pPr>
      <w:spacing w:before="40" w:after="0" w:line="240" w:lineRule="auto"/>
      <w:ind w:right="26"/>
      <w:rPr>
        <w:rFonts w:ascii="Tahoma" w:eastAsia="Tahoma" w:hAnsi="Tahoma" w:cs="Tahoma"/>
        <w:b/>
        <w:sz w:val="20"/>
        <w:szCs w:val="20"/>
      </w:rPr>
    </w:pPr>
    <w:r>
      <w:rPr>
        <w:rFonts w:ascii="Bookman Old Style" w:eastAsia="Bookman Old Style" w:hAnsi="Bookman Old Style" w:cs="Bookman Old Style"/>
      </w:rPr>
      <w:t>DIVISION MEMORANDUM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1A9F"/>
    <w:multiLevelType w:val="multilevel"/>
    <w:tmpl w:val="E406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A5"/>
    <w:rsid w:val="001151A5"/>
    <w:rsid w:val="00251D3B"/>
    <w:rsid w:val="003006A1"/>
    <w:rsid w:val="00DB6CB0"/>
    <w:rsid w:val="00E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DD0D"/>
  <w15:docId w15:val="{17868B57-E89F-4F54-988C-79DBDFB8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3B"/>
  </w:style>
  <w:style w:type="paragraph" w:styleId="Footer">
    <w:name w:val="footer"/>
    <w:basedOn w:val="Normal"/>
    <w:link w:val="FooterChar"/>
    <w:uiPriority w:val="99"/>
    <w:unhideWhenUsed/>
    <w:rsid w:val="0025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us@hac.cum.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DepEd-ICT</dc:creator>
  <cp:lastModifiedBy>ICT-ZAK</cp:lastModifiedBy>
  <cp:revision>3</cp:revision>
  <dcterms:created xsi:type="dcterms:W3CDTF">2020-02-05T06:54:00Z</dcterms:created>
  <dcterms:modified xsi:type="dcterms:W3CDTF">2020-03-20T01:06:00Z</dcterms:modified>
</cp:coreProperties>
</file>